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3A8D1" w14:textId="73972DB2" w:rsidR="00DE6302" w:rsidRPr="00D37324" w:rsidRDefault="00DE6302" w:rsidP="00D37324">
      <w:pPr>
        <w:pStyle w:val="Heading2"/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DOK</w:t>
      </w:r>
      <w:r>
        <w:rPr>
          <w:rFonts w:ascii="Times New Roman" w:hAnsi="Times New Roman"/>
          <w:spacing w:val="-1"/>
        </w:rPr>
        <w:t>U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spacing w:val="-1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AC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</w:rPr>
        <w:t>ONI I DOSJES SË PROJEK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IT</w:t>
      </w:r>
      <w:bookmarkStart w:id="0" w:name="_Toc40"/>
    </w:p>
    <w:p w14:paraId="4A7051E3" w14:textId="22394E03" w:rsidR="00DE6302" w:rsidRDefault="00DE6302" w:rsidP="00F24489">
      <w:pPr>
        <w:pStyle w:val="HeadingRed"/>
        <w:jc w:val="center"/>
      </w:pPr>
      <w:r>
        <w:rPr>
          <w:rFonts w:eastAsia="Arial Unicode MS" w:cs="Arial Unicode MS"/>
          <w:i/>
          <w:iCs/>
          <w:u w:val="single"/>
        </w:rPr>
        <w:t>PROJEKT</w:t>
      </w:r>
      <w:r>
        <w:rPr>
          <w:rFonts w:eastAsia="Arial Unicode MS" w:cs="Arial Unicode MS"/>
          <w:i/>
          <w:iCs/>
          <w:u w:val="single"/>
          <w:lang w:val="it-IT"/>
        </w:rPr>
        <w:t>E</w:t>
      </w:r>
      <w:r>
        <w:rPr>
          <w:rFonts w:eastAsia="Arial Unicode MS" w:cs="Arial Unicode MS"/>
          <w:i/>
          <w:iCs/>
          <w:u w:val="single"/>
        </w:rPr>
        <w:t xml:space="preserve"> </w:t>
      </w:r>
      <w:r>
        <w:rPr>
          <w:rFonts w:eastAsia="Arial Unicode MS" w:cs="Arial Unicode MS"/>
          <w:i/>
          <w:iCs/>
          <w:u w:val="single"/>
          <w:lang w:val="it-IT"/>
        </w:rPr>
        <w:t xml:space="preserve">PËR </w:t>
      </w:r>
      <w:r>
        <w:rPr>
          <w:rFonts w:eastAsia="Arial Unicode MS" w:cs="Arial Unicode MS"/>
          <w:i/>
          <w:iCs/>
          <w:u w:val="single"/>
          <w:lang w:val="de-DE"/>
        </w:rPr>
        <w:t>FILM</w:t>
      </w:r>
      <w:r w:rsidR="00FC4631">
        <w:rPr>
          <w:rFonts w:eastAsia="Arial Unicode MS" w:cs="Arial Unicode MS"/>
          <w:i/>
          <w:iCs/>
          <w:u w:val="single"/>
          <w:lang w:val="de-DE"/>
        </w:rPr>
        <w:t xml:space="preserve"> TË</w:t>
      </w:r>
      <w:r>
        <w:rPr>
          <w:rFonts w:eastAsia="Arial Unicode MS" w:cs="Arial Unicode MS"/>
          <w:i/>
          <w:iCs/>
          <w:u w:val="single"/>
          <w:lang w:val="de-DE"/>
        </w:rPr>
        <w:t xml:space="preserve"> </w:t>
      </w:r>
      <w:bookmarkEnd w:id="0"/>
      <w:r w:rsidR="0051594B">
        <w:rPr>
          <w:rFonts w:eastAsia="Arial Unicode MS" w:cs="Arial Unicode MS"/>
          <w:i/>
          <w:iCs/>
          <w:u w:val="single"/>
          <w:lang w:val="de-DE"/>
        </w:rPr>
        <w:t>ANIM</w:t>
      </w:r>
      <w:r w:rsidR="00FC4631">
        <w:rPr>
          <w:rFonts w:eastAsia="Arial Unicode MS" w:cs="Arial Unicode MS"/>
          <w:i/>
          <w:iCs/>
          <w:u w:val="single"/>
          <w:lang w:val="de-DE"/>
        </w:rPr>
        <w:t>UAR</w:t>
      </w:r>
    </w:p>
    <w:p w14:paraId="1EE6382A" w14:textId="77777777" w:rsidR="00250F29" w:rsidRDefault="00250F29" w:rsidP="00DE6302">
      <w:pPr>
        <w:pStyle w:val="BodyA"/>
        <w:rPr>
          <w:rFonts w:ascii="Times New Roman" w:hAnsi="Times New Roman"/>
          <w:sz w:val="24"/>
          <w:szCs w:val="24"/>
        </w:rPr>
      </w:pPr>
    </w:p>
    <w:p w14:paraId="160AF093" w14:textId="77777777" w:rsidR="00D37324" w:rsidRDefault="00D37324" w:rsidP="00DE6302">
      <w:pPr>
        <w:pStyle w:val="BodyA"/>
        <w:rPr>
          <w:rFonts w:ascii="Times New Roman" w:hAnsi="Times New Roman"/>
          <w:sz w:val="24"/>
          <w:szCs w:val="24"/>
        </w:rPr>
      </w:pPr>
    </w:p>
    <w:p w14:paraId="520243F6" w14:textId="106F74F3" w:rsidR="00DE6302" w:rsidRDefault="00DE6302" w:rsidP="00DE6302">
      <w:pPr>
        <w:pStyle w:val="Body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DOKUMENTACIONI I DETYRUESHËM PËR APLIKIM</w:t>
      </w:r>
    </w:p>
    <w:p w14:paraId="52E7A762" w14:textId="77777777" w:rsidR="00D37324" w:rsidRPr="00D37324" w:rsidRDefault="00D37324" w:rsidP="00D37324">
      <w:pPr>
        <w:pStyle w:val="BodyA"/>
        <w:widowControl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37324">
        <w:rPr>
          <w:rFonts w:ascii="Times New Roman" w:hAnsi="Times New Roman"/>
          <w:sz w:val="24"/>
          <w:szCs w:val="24"/>
          <w:u w:val="single"/>
        </w:rPr>
        <w:t>1. Formulari i aplikimit;</w:t>
      </w:r>
    </w:p>
    <w:p w14:paraId="1C0D374A" w14:textId="77777777" w:rsidR="00D37324" w:rsidRPr="00D37324" w:rsidRDefault="00D37324" w:rsidP="00D37324">
      <w:pPr>
        <w:pStyle w:val="BodyA"/>
        <w:widowControl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37324">
        <w:rPr>
          <w:rFonts w:ascii="Times New Roman" w:hAnsi="Times New Roman"/>
          <w:sz w:val="24"/>
          <w:szCs w:val="24"/>
          <w:u w:val="single"/>
        </w:rPr>
        <w:t>2. Preventivi financiar i filmit;</w:t>
      </w:r>
    </w:p>
    <w:p w14:paraId="420EDFCF" w14:textId="77777777" w:rsidR="00D37324" w:rsidRPr="00D37324" w:rsidRDefault="00D37324" w:rsidP="00D37324">
      <w:pPr>
        <w:pStyle w:val="BodyA"/>
        <w:widowControl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37324">
        <w:rPr>
          <w:rFonts w:ascii="Times New Roman" w:hAnsi="Times New Roman"/>
          <w:sz w:val="24"/>
          <w:szCs w:val="24"/>
          <w:u w:val="single"/>
        </w:rPr>
        <w:t>3. Planin kalendarik të realizimit të projektit;</w:t>
      </w:r>
    </w:p>
    <w:p w14:paraId="4FACDE71" w14:textId="77777777" w:rsidR="00D37324" w:rsidRPr="00D37324" w:rsidRDefault="00D37324" w:rsidP="00D37324">
      <w:pPr>
        <w:pStyle w:val="BodyA"/>
        <w:widowControl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37324">
        <w:rPr>
          <w:rFonts w:ascii="Times New Roman" w:hAnsi="Times New Roman"/>
          <w:sz w:val="24"/>
          <w:szCs w:val="24"/>
          <w:u w:val="single"/>
        </w:rPr>
        <w:t>4. Sinops i shkurtër – jo më shumë se 5 rreshta;</w:t>
      </w:r>
    </w:p>
    <w:p w14:paraId="35DE7183" w14:textId="77777777" w:rsidR="00D37324" w:rsidRPr="00D37324" w:rsidRDefault="00D37324" w:rsidP="00D37324">
      <w:pPr>
        <w:pStyle w:val="BodyA"/>
        <w:widowControl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37324">
        <w:rPr>
          <w:rFonts w:ascii="Times New Roman" w:hAnsi="Times New Roman"/>
          <w:sz w:val="24"/>
          <w:szCs w:val="24"/>
          <w:u w:val="single"/>
        </w:rPr>
        <w:t>5. Sinops i gjatë – deri në dy faqe;</w:t>
      </w:r>
    </w:p>
    <w:p w14:paraId="31B58DFA" w14:textId="77777777" w:rsidR="00D37324" w:rsidRPr="00D37324" w:rsidRDefault="00D37324" w:rsidP="00D37324">
      <w:pPr>
        <w:pStyle w:val="BodyA"/>
        <w:widowControl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37324">
        <w:rPr>
          <w:rFonts w:ascii="Times New Roman" w:hAnsi="Times New Roman"/>
          <w:sz w:val="24"/>
          <w:szCs w:val="24"/>
          <w:u w:val="single"/>
        </w:rPr>
        <w:t>6. Skenari përfundimtar shkruar në programin final draft ose ekuivalent;</w:t>
      </w:r>
    </w:p>
    <w:p w14:paraId="1D146C11" w14:textId="77777777" w:rsidR="00D37324" w:rsidRPr="00D37324" w:rsidRDefault="00D37324" w:rsidP="00D37324">
      <w:pPr>
        <w:pStyle w:val="BodyA"/>
        <w:widowControl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37324">
        <w:rPr>
          <w:rFonts w:ascii="Times New Roman" w:hAnsi="Times New Roman"/>
          <w:sz w:val="24"/>
          <w:szCs w:val="24"/>
          <w:u w:val="single"/>
        </w:rPr>
        <w:t>7. Certifikatë për regjistrimin e skenarit, pranë Ministrisë përgjegjëse për Kulturën;</w:t>
      </w:r>
    </w:p>
    <w:p w14:paraId="33827D27" w14:textId="77777777" w:rsidR="00D37324" w:rsidRPr="00D37324" w:rsidRDefault="00D37324" w:rsidP="00D37324">
      <w:pPr>
        <w:pStyle w:val="BodyA"/>
        <w:widowControl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37324">
        <w:rPr>
          <w:rFonts w:ascii="Times New Roman" w:hAnsi="Times New Roman"/>
          <w:sz w:val="24"/>
          <w:szCs w:val="24"/>
          <w:u w:val="single"/>
        </w:rPr>
        <w:t>8. Personazhet dhe dekoret. Materializimi i personazheve dhe dekoreve në teknikën dhe formatin me të cilën do të realizohet filmi (vizatim, kolazh, kukulla, plasteline, 3D, etj.);</w:t>
      </w:r>
    </w:p>
    <w:p w14:paraId="300804C1" w14:textId="77777777" w:rsidR="00D37324" w:rsidRPr="00D37324" w:rsidRDefault="00D37324" w:rsidP="00D37324">
      <w:pPr>
        <w:pStyle w:val="BodyA"/>
        <w:widowControl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37324">
        <w:rPr>
          <w:rFonts w:ascii="Times New Roman" w:hAnsi="Times New Roman"/>
          <w:sz w:val="24"/>
          <w:szCs w:val="24"/>
          <w:u w:val="single"/>
        </w:rPr>
        <w:t xml:space="preserve">9. </w:t>
      </w:r>
      <w:proofErr w:type="gramStart"/>
      <w:r w:rsidRPr="00D37324">
        <w:rPr>
          <w:rFonts w:ascii="Times New Roman" w:hAnsi="Times New Roman"/>
          <w:sz w:val="24"/>
          <w:szCs w:val="24"/>
          <w:u w:val="single"/>
        </w:rPr>
        <w:t>Story-board</w:t>
      </w:r>
      <w:proofErr w:type="gramEnd"/>
      <w:r w:rsidRPr="00D37324">
        <w:rPr>
          <w:rFonts w:ascii="Times New Roman" w:hAnsi="Times New Roman"/>
          <w:sz w:val="24"/>
          <w:szCs w:val="24"/>
          <w:u w:val="single"/>
        </w:rPr>
        <w:t>;</w:t>
      </w:r>
    </w:p>
    <w:p w14:paraId="3EAB33CF" w14:textId="77777777" w:rsidR="00D37324" w:rsidRPr="00D37324" w:rsidRDefault="00D37324" w:rsidP="00D37324">
      <w:pPr>
        <w:pStyle w:val="BodyA"/>
        <w:widowControl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37324">
        <w:rPr>
          <w:rFonts w:ascii="Times New Roman" w:hAnsi="Times New Roman"/>
          <w:sz w:val="24"/>
          <w:szCs w:val="24"/>
          <w:u w:val="single"/>
        </w:rPr>
        <w:t>10. Vizioni i Regjisorit/Platforma regjisoriale për veprën e ardhshme – deri 2 faqe;</w:t>
      </w:r>
    </w:p>
    <w:p w14:paraId="48EF61EB" w14:textId="77777777" w:rsidR="00D37324" w:rsidRPr="00D37324" w:rsidRDefault="00D37324" w:rsidP="00D37324">
      <w:pPr>
        <w:pStyle w:val="BodyA"/>
        <w:widowControl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37324">
        <w:rPr>
          <w:rFonts w:ascii="Times New Roman" w:hAnsi="Times New Roman"/>
          <w:sz w:val="24"/>
          <w:szCs w:val="24"/>
          <w:u w:val="single"/>
        </w:rPr>
        <w:t>11. Kontratë noteriale me producentin e filmit (edhe në rastet kur është administrator i SHK);</w:t>
      </w:r>
    </w:p>
    <w:p w14:paraId="228C466B" w14:textId="77777777" w:rsidR="00D37324" w:rsidRPr="00D37324" w:rsidRDefault="00D37324" w:rsidP="00D37324">
      <w:pPr>
        <w:pStyle w:val="BodyA"/>
        <w:widowControl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37324">
        <w:rPr>
          <w:rFonts w:ascii="Times New Roman" w:hAnsi="Times New Roman"/>
          <w:sz w:val="24"/>
          <w:szCs w:val="24"/>
          <w:u w:val="single"/>
        </w:rPr>
        <w:t>12. CV e SHK ku të pasqyrohen veprat e mëparshme, vlerësime me çmim/e dhe/ose konkurrim zyrtar në festivale kombëtare dhe ndërkombëtare për filmat paraardhës, në rast se ka;</w:t>
      </w:r>
    </w:p>
    <w:p w14:paraId="7A764CBC" w14:textId="77777777" w:rsidR="00D37324" w:rsidRPr="00D37324" w:rsidRDefault="00D37324" w:rsidP="00D37324">
      <w:pPr>
        <w:pStyle w:val="BodyA"/>
        <w:widowControl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37324">
        <w:rPr>
          <w:rFonts w:ascii="Times New Roman" w:hAnsi="Times New Roman"/>
          <w:sz w:val="24"/>
          <w:szCs w:val="24"/>
          <w:u w:val="single"/>
        </w:rPr>
        <w:t>13. CV e producentit ku të pasqyrohen veprat e mëparshme, vlerësime me çmim/e dhe/ose konkurrim zyrtar në festivale kombëtare dhe ndërkombëtare për filmat paraardhës, në rast se ka;</w:t>
      </w:r>
    </w:p>
    <w:p w14:paraId="276ACEA5" w14:textId="77777777" w:rsidR="00D37324" w:rsidRPr="00D37324" w:rsidRDefault="00D37324" w:rsidP="00D37324">
      <w:pPr>
        <w:pStyle w:val="BodyA"/>
        <w:widowControl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37324">
        <w:rPr>
          <w:rFonts w:ascii="Times New Roman" w:hAnsi="Times New Roman"/>
          <w:sz w:val="24"/>
          <w:szCs w:val="24"/>
          <w:u w:val="single"/>
        </w:rPr>
        <w:t>14. Strategjia e prodhimit dhe distribucionit të projektit nga Producenti dhe Distributori në rast se ka;</w:t>
      </w:r>
    </w:p>
    <w:p w14:paraId="47865DA4" w14:textId="77777777" w:rsidR="00D37324" w:rsidRPr="00D37324" w:rsidRDefault="00D37324" w:rsidP="00D37324">
      <w:pPr>
        <w:pStyle w:val="BodyA"/>
        <w:widowControl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37324">
        <w:rPr>
          <w:rFonts w:ascii="Times New Roman" w:hAnsi="Times New Roman"/>
          <w:sz w:val="24"/>
          <w:szCs w:val="24"/>
          <w:u w:val="single"/>
        </w:rPr>
        <w:t>15. CV e regjisorit ku të pasqyrohen vlerësime me çmim/e dhe/ose konkurrim zyrtar në festivale kombëtare dhe ndërkombëtare, për filmat paraardhës, në rast se ka;</w:t>
      </w:r>
    </w:p>
    <w:p w14:paraId="08C34448" w14:textId="77777777" w:rsidR="00D37324" w:rsidRPr="00D37324" w:rsidRDefault="00D37324" w:rsidP="00D37324">
      <w:pPr>
        <w:pStyle w:val="BodyA"/>
        <w:widowControl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37324">
        <w:rPr>
          <w:rFonts w:ascii="Times New Roman" w:hAnsi="Times New Roman"/>
          <w:sz w:val="24"/>
          <w:szCs w:val="24"/>
          <w:u w:val="single"/>
        </w:rPr>
        <w:t>16. CV e skenaristit ku të pasqyrohen vlerësime me çmim/e dhe/ose konkurrim zyrtar në festivale kombëtare dhe ndërkombëtare të akredituara, për filmat paraardhës, në rast se ka;</w:t>
      </w:r>
    </w:p>
    <w:p w14:paraId="461F409E" w14:textId="77777777" w:rsidR="00D37324" w:rsidRPr="00D37324" w:rsidRDefault="00D37324" w:rsidP="00D37324">
      <w:pPr>
        <w:pStyle w:val="BodyA"/>
        <w:widowControl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37324">
        <w:rPr>
          <w:rFonts w:ascii="Times New Roman" w:hAnsi="Times New Roman"/>
          <w:sz w:val="24"/>
          <w:szCs w:val="24"/>
          <w:u w:val="single"/>
        </w:rPr>
        <w:t>17. Aktmarrëveshje paraprake me autorët kryesorë realizues të projektit;</w:t>
      </w:r>
    </w:p>
    <w:p w14:paraId="37FECBA9" w14:textId="77777777" w:rsidR="00D37324" w:rsidRPr="00D37324" w:rsidRDefault="00D37324" w:rsidP="00D37324">
      <w:pPr>
        <w:pStyle w:val="BodyA"/>
        <w:widowControl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37324">
        <w:rPr>
          <w:rFonts w:ascii="Times New Roman" w:hAnsi="Times New Roman"/>
          <w:sz w:val="24"/>
          <w:szCs w:val="24"/>
          <w:u w:val="single"/>
        </w:rPr>
        <w:t>18. Link online të shoqëruar me fjalëkalim të veprave të mëparshme të regjisorit;</w:t>
      </w:r>
    </w:p>
    <w:p w14:paraId="44D7D934" w14:textId="77777777" w:rsidR="00D37324" w:rsidRPr="00D37324" w:rsidRDefault="00D37324" w:rsidP="00D37324">
      <w:pPr>
        <w:pStyle w:val="BodyA"/>
        <w:widowControl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37324">
        <w:rPr>
          <w:rFonts w:ascii="Times New Roman" w:hAnsi="Times New Roman"/>
          <w:sz w:val="24"/>
          <w:szCs w:val="24"/>
          <w:u w:val="single"/>
        </w:rPr>
        <w:t>19. Deklaratë për shtetësinë e filmit</w:t>
      </w:r>
    </w:p>
    <w:p w14:paraId="03A9C406" w14:textId="27B46C52" w:rsidR="00F34ECA" w:rsidRDefault="00D37324" w:rsidP="00D37324">
      <w:pPr>
        <w:pStyle w:val="BodyA"/>
        <w:widowControl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37324">
        <w:rPr>
          <w:rFonts w:ascii="Times New Roman" w:hAnsi="Times New Roman"/>
          <w:sz w:val="24"/>
          <w:szCs w:val="24"/>
          <w:u w:val="single"/>
        </w:rPr>
        <w:t>20. Deklaratë e SHK për kushtet e aplikimit (shkarko online).</w:t>
      </w:r>
    </w:p>
    <w:p w14:paraId="2790AC10" w14:textId="77777777" w:rsidR="00D37324" w:rsidRDefault="00D37324" w:rsidP="00264BF6">
      <w:pPr>
        <w:pStyle w:val="BodyA"/>
        <w:widowControl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1011CCB5" w14:textId="77777777" w:rsidR="00D37324" w:rsidRDefault="00D37324" w:rsidP="00264BF6">
      <w:pPr>
        <w:pStyle w:val="BodyA"/>
        <w:widowControl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57D077F7" w14:textId="77777777" w:rsidR="00D37324" w:rsidRPr="0026174C" w:rsidRDefault="00D37324" w:rsidP="00264BF6">
      <w:pPr>
        <w:pStyle w:val="BodyA"/>
        <w:widowControl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3779249F" w14:textId="79FBFA82" w:rsidR="00264BF6" w:rsidRPr="00264BF6" w:rsidRDefault="00264BF6" w:rsidP="00264BF6">
      <w:pPr>
        <w:pStyle w:val="BodyA"/>
        <w:widowControl w:val="0"/>
        <w:spacing w:after="0" w:line="240" w:lineRule="auto"/>
        <w:rPr>
          <w:rFonts w:ascii="Times New Roman" w:hAnsi="Times New Roman"/>
          <w:i/>
          <w:iCs/>
          <w:sz w:val="24"/>
          <w:szCs w:val="24"/>
          <w:u w:val="single"/>
        </w:rPr>
      </w:pPr>
      <w:r w:rsidRPr="00264BF6">
        <w:rPr>
          <w:rFonts w:ascii="Times New Roman" w:hAnsi="Times New Roman"/>
          <w:i/>
          <w:iCs/>
          <w:sz w:val="24"/>
          <w:szCs w:val="24"/>
          <w:u w:val="single"/>
        </w:rPr>
        <w:t>Dokumentacion shtesë i rekomandueshëm por jo i detyrueshëm:</w:t>
      </w:r>
    </w:p>
    <w:p w14:paraId="3D7EAB6C" w14:textId="77777777" w:rsidR="00264BF6" w:rsidRDefault="00264BF6" w:rsidP="00264BF6">
      <w:pPr>
        <w:pStyle w:val="BodyA"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365127" w14:textId="321EE57F" w:rsidR="00D37324" w:rsidRDefault="00D37324" w:rsidP="00264BF6">
      <w:pPr>
        <w:pStyle w:val="BodyA"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7324">
        <w:rPr>
          <w:rFonts w:ascii="Times New Roman" w:eastAsia="Times New Roman" w:hAnsi="Times New Roman" w:cs="Times New Roman"/>
          <w:sz w:val="24"/>
          <w:szCs w:val="24"/>
        </w:rPr>
        <w:t>• Teaser, poster, ilustrime vizuale me fotografi/story-board, të cilat ndihmojnë KMP për perceptuar vizionin dhe stilin e regjisorit, Pilot ose render 10-30 sekonda, i cili do të shërbejë për të krijuar një ide më të qartë rreth qasjes artistike dhe estetike, atmosferës, animacionit, teknikës dhe formatit me të cilin do të realizohet filmi;</w:t>
      </w:r>
      <w:r w:rsidRPr="00D37324">
        <w:rPr>
          <w:rFonts w:ascii="Times New Roman" w:eastAsia="Times New Roman" w:hAnsi="Times New Roman" w:cs="Times New Roman"/>
          <w:sz w:val="24"/>
          <w:szCs w:val="24"/>
        </w:rPr>
        <w:br/>
        <w:t>• Aktmarrëveshje paraprake me bashkëprodhues vendas ose të huaj;</w:t>
      </w:r>
      <w:r w:rsidRPr="00D37324">
        <w:rPr>
          <w:rFonts w:ascii="Times New Roman" w:eastAsia="Times New Roman" w:hAnsi="Times New Roman" w:cs="Times New Roman"/>
          <w:sz w:val="24"/>
          <w:szCs w:val="24"/>
        </w:rPr>
        <w:br/>
        <w:t>• Aktmarrëveshje paraprake me realizuesit/interpretuesit e veprës;</w:t>
      </w:r>
      <w:r w:rsidRPr="00D37324">
        <w:rPr>
          <w:rFonts w:ascii="Times New Roman" w:eastAsia="Times New Roman" w:hAnsi="Times New Roman" w:cs="Times New Roman"/>
          <w:sz w:val="24"/>
          <w:szCs w:val="24"/>
        </w:rPr>
        <w:br/>
        <w:t>• Informacione/shpjegime që vlerësoni se ndihmojnë prezantimin e projektit;</w:t>
      </w:r>
      <w:r w:rsidRPr="00D37324">
        <w:rPr>
          <w:rFonts w:ascii="Times New Roman" w:eastAsia="Times New Roman" w:hAnsi="Times New Roman" w:cs="Times New Roman"/>
          <w:sz w:val="24"/>
          <w:szCs w:val="24"/>
        </w:rPr>
        <w:br/>
      </w:r>
      <w:r w:rsidRPr="00D37324">
        <w:rPr>
          <w:rFonts w:ascii="Times New Roman" w:eastAsia="Times New Roman" w:hAnsi="Times New Roman" w:cs="Times New Roman"/>
          <w:sz w:val="24"/>
          <w:szCs w:val="24"/>
        </w:rPr>
        <w:lastRenderedPageBreak/>
        <w:t>• Link online të shoqëruar me fjalëkalim të veprave të mëparshme të SHK;</w:t>
      </w:r>
      <w:r w:rsidRPr="00D37324">
        <w:rPr>
          <w:rFonts w:ascii="Times New Roman" w:eastAsia="Times New Roman" w:hAnsi="Times New Roman" w:cs="Times New Roman"/>
          <w:sz w:val="24"/>
          <w:szCs w:val="24"/>
        </w:rPr>
        <w:br/>
        <w:t>• Link online të shoqëruar me fjalëkalim të veprave të mëparshme të Producentit;</w:t>
      </w:r>
      <w:r w:rsidRPr="00D37324">
        <w:rPr>
          <w:rFonts w:ascii="Times New Roman" w:eastAsia="Times New Roman" w:hAnsi="Times New Roman" w:cs="Times New Roman"/>
          <w:sz w:val="24"/>
          <w:szCs w:val="24"/>
        </w:rPr>
        <w:br/>
        <w:t>• Link të pjesëmarrjes në konkurrim zyrtar në festival/e ndërkombëtare të filmit të fundit të Regjisorit, si dhe link/qe të çmimeve të fituara në rast se ka;</w:t>
      </w:r>
      <w:r w:rsidRPr="00D37324">
        <w:rPr>
          <w:rFonts w:ascii="Times New Roman" w:eastAsia="Times New Roman" w:hAnsi="Times New Roman" w:cs="Times New Roman"/>
          <w:sz w:val="24"/>
          <w:szCs w:val="24"/>
        </w:rPr>
        <w:br/>
        <w:t>• Projekti i distribucionit dhe territoret e shitjes së filmit (kontrata aktmarrëveshje, apo letra qëllimi nga distributorë të ndryshëm vendas, apo të huaj);</w:t>
      </w:r>
      <w:r w:rsidRPr="00D37324">
        <w:rPr>
          <w:rFonts w:ascii="Times New Roman" w:eastAsia="Times New Roman" w:hAnsi="Times New Roman" w:cs="Times New Roman"/>
          <w:sz w:val="24"/>
          <w:szCs w:val="24"/>
        </w:rPr>
        <w:br/>
        <w:t>• Informacione apo shpjegime që vlerësoni se ndihmojnë në prezantimin e projektit.</w:t>
      </w:r>
    </w:p>
    <w:sectPr w:rsidR="00D373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2266"/>
    <w:multiLevelType w:val="hybridMultilevel"/>
    <w:tmpl w:val="B4744858"/>
    <w:numStyleLink w:val="ImportedStyle58"/>
  </w:abstractNum>
  <w:abstractNum w:abstractNumId="1" w15:restartNumberingAfterBreak="0">
    <w:nsid w:val="11C7412C"/>
    <w:multiLevelType w:val="hybridMultilevel"/>
    <w:tmpl w:val="D8525440"/>
    <w:styleLink w:val="ImportedStyle59"/>
    <w:lvl w:ilvl="0" w:tplc="B0C60B90">
      <w:start w:val="1"/>
      <w:numFmt w:val="decimal"/>
      <w:lvlText w:val="%1."/>
      <w:lvlJc w:val="left"/>
      <w:pPr>
        <w:ind w:left="4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0ACA942">
      <w:start w:val="1"/>
      <w:numFmt w:val="lowerLetter"/>
      <w:lvlText w:val="%2."/>
      <w:lvlJc w:val="left"/>
      <w:pPr>
        <w:ind w:left="11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68EDAAA">
      <w:start w:val="1"/>
      <w:numFmt w:val="lowerRoman"/>
      <w:lvlText w:val="%3."/>
      <w:lvlJc w:val="left"/>
      <w:pPr>
        <w:ind w:left="1900" w:hanging="3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70932E">
      <w:start w:val="1"/>
      <w:numFmt w:val="decimal"/>
      <w:lvlText w:val="%4."/>
      <w:lvlJc w:val="left"/>
      <w:pPr>
        <w:ind w:left="2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B3800BE">
      <w:start w:val="1"/>
      <w:numFmt w:val="lowerLetter"/>
      <w:lvlText w:val="%5."/>
      <w:lvlJc w:val="left"/>
      <w:pPr>
        <w:ind w:left="33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DBEBE92">
      <w:start w:val="1"/>
      <w:numFmt w:val="lowerRoman"/>
      <w:lvlText w:val="%6."/>
      <w:lvlJc w:val="left"/>
      <w:pPr>
        <w:ind w:left="4060" w:hanging="3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9473A8">
      <w:start w:val="1"/>
      <w:numFmt w:val="decimal"/>
      <w:lvlText w:val="%7."/>
      <w:lvlJc w:val="left"/>
      <w:pPr>
        <w:ind w:left="4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6FACAE2">
      <w:start w:val="1"/>
      <w:numFmt w:val="lowerLetter"/>
      <w:lvlText w:val="%8."/>
      <w:lvlJc w:val="left"/>
      <w:pPr>
        <w:ind w:left="55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24AE9FC">
      <w:start w:val="1"/>
      <w:numFmt w:val="lowerRoman"/>
      <w:lvlText w:val="%9."/>
      <w:lvlJc w:val="left"/>
      <w:pPr>
        <w:ind w:left="6220" w:hanging="3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0366071"/>
    <w:multiLevelType w:val="hybridMultilevel"/>
    <w:tmpl w:val="4544A4AC"/>
    <w:styleLink w:val="ImportedStyle57"/>
    <w:lvl w:ilvl="0" w:tplc="039A9B4C">
      <w:start w:val="1"/>
      <w:numFmt w:val="decimal"/>
      <w:lvlText w:val="%1."/>
      <w:lvlJc w:val="left"/>
      <w:pPr>
        <w:ind w:left="4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7E692BA">
      <w:start w:val="1"/>
      <w:numFmt w:val="lowerLetter"/>
      <w:lvlText w:val="%2."/>
      <w:lvlJc w:val="left"/>
      <w:pPr>
        <w:ind w:left="11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328854A">
      <w:start w:val="1"/>
      <w:numFmt w:val="lowerRoman"/>
      <w:lvlText w:val="%3."/>
      <w:lvlJc w:val="left"/>
      <w:pPr>
        <w:ind w:left="1900" w:hanging="3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3A406C">
      <w:start w:val="1"/>
      <w:numFmt w:val="decimal"/>
      <w:lvlText w:val="%4."/>
      <w:lvlJc w:val="left"/>
      <w:pPr>
        <w:ind w:left="2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A02BCFA">
      <w:start w:val="1"/>
      <w:numFmt w:val="lowerLetter"/>
      <w:lvlText w:val="%5."/>
      <w:lvlJc w:val="left"/>
      <w:pPr>
        <w:ind w:left="33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3A699B6">
      <w:start w:val="1"/>
      <w:numFmt w:val="lowerRoman"/>
      <w:lvlText w:val="%6."/>
      <w:lvlJc w:val="left"/>
      <w:pPr>
        <w:ind w:left="4060" w:hanging="3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56C830">
      <w:start w:val="1"/>
      <w:numFmt w:val="decimal"/>
      <w:lvlText w:val="%7."/>
      <w:lvlJc w:val="left"/>
      <w:pPr>
        <w:ind w:left="4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408ACEC">
      <w:start w:val="1"/>
      <w:numFmt w:val="lowerLetter"/>
      <w:lvlText w:val="%8."/>
      <w:lvlJc w:val="left"/>
      <w:pPr>
        <w:ind w:left="55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C78DBAA">
      <w:start w:val="1"/>
      <w:numFmt w:val="lowerRoman"/>
      <w:lvlText w:val="%9."/>
      <w:lvlJc w:val="left"/>
      <w:pPr>
        <w:ind w:left="6220" w:hanging="3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81B25B9"/>
    <w:multiLevelType w:val="hybridMultilevel"/>
    <w:tmpl w:val="B4744858"/>
    <w:styleLink w:val="ImportedStyle58"/>
    <w:lvl w:ilvl="0" w:tplc="BEA0B0FA">
      <w:start w:val="1"/>
      <w:numFmt w:val="lowerLetter"/>
      <w:lvlText w:val="%1."/>
      <w:lvlJc w:val="left"/>
      <w:pPr>
        <w:tabs>
          <w:tab w:val="left" w:pos="460"/>
        </w:tabs>
        <w:ind w:left="71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9869606">
      <w:start w:val="1"/>
      <w:numFmt w:val="lowerLetter"/>
      <w:lvlText w:val="%2."/>
      <w:lvlJc w:val="left"/>
      <w:pPr>
        <w:tabs>
          <w:tab w:val="left" w:pos="460"/>
        </w:tabs>
        <w:ind w:left="107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69CD610">
      <w:start w:val="1"/>
      <w:numFmt w:val="lowerLetter"/>
      <w:lvlText w:val="%3."/>
      <w:lvlJc w:val="left"/>
      <w:pPr>
        <w:tabs>
          <w:tab w:val="left" w:pos="460"/>
        </w:tabs>
        <w:ind w:left="17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BD4F8E6">
      <w:start w:val="1"/>
      <w:numFmt w:val="lowerLetter"/>
      <w:lvlText w:val="%4."/>
      <w:lvlJc w:val="left"/>
      <w:pPr>
        <w:tabs>
          <w:tab w:val="left" w:pos="460"/>
        </w:tabs>
        <w:ind w:left="251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8FE1C3C">
      <w:start w:val="1"/>
      <w:numFmt w:val="lowerLetter"/>
      <w:lvlText w:val="%5."/>
      <w:lvlJc w:val="left"/>
      <w:pPr>
        <w:tabs>
          <w:tab w:val="left" w:pos="460"/>
        </w:tabs>
        <w:ind w:left="323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C7CD472">
      <w:start w:val="1"/>
      <w:numFmt w:val="lowerLetter"/>
      <w:lvlText w:val="%6."/>
      <w:lvlJc w:val="left"/>
      <w:pPr>
        <w:tabs>
          <w:tab w:val="left" w:pos="460"/>
        </w:tabs>
        <w:ind w:left="39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C9C6EA8">
      <w:start w:val="1"/>
      <w:numFmt w:val="lowerLetter"/>
      <w:lvlText w:val="%7."/>
      <w:lvlJc w:val="left"/>
      <w:pPr>
        <w:tabs>
          <w:tab w:val="left" w:pos="460"/>
        </w:tabs>
        <w:ind w:left="467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602E178">
      <w:start w:val="1"/>
      <w:numFmt w:val="lowerLetter"/>
      <w:lvlText w:val="%8."/>
      <w:lvlJc w:val="left"/>
      <w:pPr>
        <w:tabs>
          <w:tab w:val="left" w:pos="460"/>
        </w:tabs>
        <w:ind w:left="53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3D84F20">
      <w:start w:val="1"/>
      <w:numFmt w:val="lowerLetter"/>
      <w:lvlText w:val="%9."/>
      <w:lvlJc w:val="left"/>
      <w:pPr>
        <w:tabs>
          <w:tab w:val="left" w:pos="460"/>
        </w:tabs>
        <w:ind w:left="611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CB86AB4"/>
    <w:multiLevelType w:val="hybridMultilevel"/>
    <w:tmpl w:val="D8525440"/>
    <w:numStyleLink w:val="ImportedStyle59"/>
  </w:abstractNum>
  <w:abstractNum w:abstractNumId="5" w15:restartNumberingAfterBreak="0">
    <w:nsid w:val="63BA1EC5"/>
    <w:multiLevelType w:val="hybridMultilevel"/>
    <w:tmpl w:val="4544A4AC"/>
    <w:numStyleLink w:val="ImportedStyle57"/>
  </w:abstractNum>
  <w:num w:numId="1" w16cid:durableId="675424923">
    <w:abstractNumId w:val="2"/>
  </w:num>
  <w:num w:numId="2" w16cid:durableId="457987574">
    <w:abstractNumId w:val="5"/>
  </w:num>
  <w:num w:numId="3" w16cid:durableId="1909265989">
    <w:abstractNumId w:val="1"/>
  </w:num>
  <w:num w:numId="4" w16cid:durableId="20984959">
    <w:abstractNumId w:val="4"/>
  </w:num>
  <w:num w:numId="5" w16cid:durableId="84233461">
    <w:abstractNumId w:val="3"/>
  </w:num>
  <w:num w:numId="6" w16cid:durableId="1538393072">
    <w:abstractNumId w:val="0"/>
    <w:lvlOverride w:ilvl="0">
      <w:lvl w:ilvl="0" w:tplc="8F3C699C">
        <w:start w:val="1"/>
        <w:numFmt w:val="lowerLetter"/>
        <w:lvlText w:val="%1."/>
        <w:lvlJc w:val="left"/>
        <w:pPr>
          <w:tabs>
            <w:tab w:val="left" w:pos="460"/>
          </w:tabs>
          <w:ind w:left="714" w:hanging="357"/>
        </w:pPr>
        <w:rPr>
          <w:rFonts w:ascii="Times New Roman" w:eastAsia="Arial Unicode MS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2030595454">
    <w:abstractNumId w:val="0"/>
    <w:lvlOverride w:ilvl="0">
      <w:lvl w:ilvl="0" w:tplc="8F3C699C">
        <w:start w:val="1"/>
        <w:numFmt w:val="lowerLetter"/>
        <w:lvlText w:val="%1."/>
        <w:lvlJc w:val="left"/>
        <w:pPr>
          <w:ind w:left="714" w:hanging="357"/>
        </w:pPr>
        <w:rPr>
          <w:rFonts w:ascii="Times New Roman" w:eastAsia="Arial Unicode MS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3FE0EA0">
        <w:start w:val="1"/>
        <w:numFmt w:val="lowerLetter"/>
        <w:lvlText w:val="%2."/>
        <w:lvlJc w:val="left"/>
        <w:pPr>
          <w:ind w:left="1077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EC2C0AE">
        <w:start w:val="1"/>
        <w:numFmt w:val="lowerLetter"/>
        <w:lvlText w:val="%3."/>
        <w:lvlJc w:val="left"/>
        <w:pPr>
          <w:ind w:left="1797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0E433A6">
        <w:start w:val="1"/>
        <w:numFmt w:val="lowerLetter"/>
        <w:lvlText w:val="%4."/>
        <w:lvlJc w:val="left"/>
        <w:pPr>
          <w:ind w:left="2517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3CEDDB0">
        <w:start w:val="1"/>
        <w:numFmt w:val="lowerLetter"/>
        <w:lvlText w:val="%5."/>
        <w:lvlJc w:val="left"/>
        <w:pPr>
          <w:ind w:left="3237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B6CA568">
        <w:start w:val="1"/>
        <w:numFmt w:val="lowerLetter"/>
        <w:lvlText w:val="%6."/>
        <w:lvlJc w:val="left"/>
        <w:pPr>
          <w:ind w:left="3957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176D836">
        <w:start w:val="1"/>
        <w:numFmt w:val="lowerLetter"/>
        <w:lvlText w:val="%7."/>
        <w:lvlJc w:val="left"/>
        <w:pPr>
          <w:ind w:left="4677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8388CBC">
        <w:start w:val="1"/>
        <w:numFmt w:val="lowerLetter"/>
        <w:lvlText w:val="%8."/>
        <w:lvlJc w:val="left"/>
        <w:pPr>
          <w:ind w:left="5397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7D8DEC6">
        <w:start w:val="1"/>
        <w:numFmt w:val="lowerLetter"/>
        <w:lvlText w:val="%9."/>
        <w:lvlJc w:val="left"/>
        <w:pPr>
          <w:ind w:left="6117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302"/>
    <w:rsid w:val="00026303"/>
    <w:rsid w:val="00250F29"/>
    <w:rsid w:val="0026174C"/>
    <w:rsid w:val="00264BF6"/>
    <w:rsid w:val="0051594B"/>
    <w:rsid w:val="006541B3"/>
    <w:rsid w:val="00740321"/>
    <w:rsid w:val="007F0B92"/>
    <w:rsid w:val="00A644DA"/>
    <w:rsid w:val="00AF5E18"/>
    <w:rsid w:val="00D37324"/>
    <w:rsid w:val="00DE6302"/>
    <w:rsid w:val="00E850B4"/>
    <w:rsid w:val="00EE4D91"/>
    <w:rsid w:val="00F24489"/>
    <w:rsid w:val="00F34ECA"/>
    <w:rsid w:val="00FC4631"/>
    <w:rsid w:val="00FC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CC21E"/>
  <w15:chartTrackingRefBased/>
  <w15:docId w15:val="{D0F83AB4-11A4-4891-8C22-4467054D3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next w:val="Normal"/>
    <w:link w:val="Heading2Char"/>
    <w:rsid w:val="00DE6302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  <w:outlineLvl w:val="1"/>
    </w:pPr>
    <w:rPr>
      <w:rFonts w:ascii="Helvetica Neue" w:eastAsia="Helvetica Neue" w:hAnsi="Helvetica Neue" w:cs="Helvetica Neue"/>
      <w:b/>
      <w:bCs/>
      <w:color w:val="000000"/>
      <w:sz w:val="28"/>
      <w:szCs w:val="28"/>
      <w:bdr w:val="nil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E6302"/>
    <w:rPr>
      <w:rFonts w:ascii="Helvetica Neue" w:eastAsia="Helvetica Neue" w:hAnsi="Helvetica Neue" w:cs="Helvetica Neue"/>
      <w:b/>
      <w:bCs/>
      <w:color w:val="000000"/>
      <w:sz w:val="28"/>
      <w:szCs w:val="28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Red">
    <w:name w:val="Heading Red"/>
    <w:next w:val="Normal"/>
    <w:rsid w:val="00DE6302"/>
    <w:pPr>
      <w:keepNext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jc w:val="both"/>
      <w:outlineLvl w:val="3"/>
    </w:pPr>
    <w:rPr>
      <w:rFonts w:ascii="Times New Roman" w:eastAsia="Times New Roman" w:hAnsi="Times New Roman" w:cs="Times New Roman"/>
      <w:b/>
      <w:bCs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sid w:val="00DE630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57">
    <w:name w:val="Imported Style 57"/>
    <w:rsid w:val="00DE6302"/>
    <w:pPr>
      <w:numPr>
        <w:numId w:val="1"/>
      </w:numPr>
    </w:pPr>
  </w:style>
  <w:style w:type="numbering" w:customStyle="1" w:styleId="ImportedStyle59">
    <w:name w:val="Imported Style 59"/>
    <w:rsid w:val="00DE6302"/>
    <w:pPr>
      <w:numPr>
        <w:numId w:val="3"/>
      </w:numPr>
    </w:pPr>
  </w:style>
  <w:style w:type="numbering" w:customStyle="1" w:styleId="ImportedStyle58">
    <w:name w:val="Imported Style 58"/>
    <w:rsid w:val="00264BF6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DOKUMENTACIONI I DOSJES SË PROJEKTIT</vt:lpstr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Ponja</dc:creator>
  <cp:keywords/>
  <dc:description/>
  <cp:lastModifiedBy>Endri Prifti</cp:lastModifiedBy>
  <cp:revision>16</cp:revision>
  <dcterms:created xsi:type="dcterms:W3CDTF">2024-08-01T13:04:00Z</dcterms:created>
  <dcterms:modified xsi:type="dcterms:W3CDTF">2026-09-22T10:16:00Z</dcterms:modified>
</cp:coreProperties>
</file>